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5E" w:rsidRDefault="000F725E" w:rsidP="000F725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8</w:t>
      </w:r>
    </w:p>
    <w:p w:rsidR="000F725E" w:rsidRDefault="000F725E" w:rsidP="000F725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 о проведении Фестиваля</w:t>
      </w:r>
    </w:p>
    <w:p w:rsidR="000F725E" w:rsidRDefault="000F725E" w:rsidP="000F725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0F725E" w:rsidRDefault="000F725E" w:rsidP="000F725E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участия в соревновании «</w:t>
      </w:r>
      <w:proofErr w:type="spellStart"/>
      <w:r>
        <w:rPr>
          <w:rFonts w:ascii="Times New Roman" w:hAnsi="Times New Roman" w:cs="Times New Roman"/>
          <w:sz w:val="24"/>
        </w:rPr>
        <w:t>Спидкубинг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соревнования.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01522">
        <w:rPr>
          <w:rStyle w:val="qowt-font1-timesnewroman"/>
          <w:color w:val="000000"/>
        </w:rPr>
        <w:t xml:space="preserve">Популяризация и развитие </w:t>
      </w:r>
      <w:proofErr w:type="spellStart"/>
      <w:r w:rsidRPr="00501522">
        <w:rPr>
          <w:rStyle w:val="qowt-font1-timesnewroman"/>
          <w:color w:val="000000"/>
        </w:rPr>
        <w:t>Speedcubing</w:t>
      </w:r>
      <w:proofErr w:type="spellEnd"/>
      <w:r w:rsidRPr="00501522">
        <w:rPr>
          <w:rStyle w:val="qowt-font1-timesnewroman"/>
          <w:color w:val="000000"/>
        </w:rPr>
        <w:t xml:space="preserve"> в городе </w:t>
      </w:r>
      <w:proofErr w:type="spellStart"/>
      <w:r w:rsidRPr="00501522">
        <w:rPr>
          <w:rStyle w:val="qowt-font1-timesnewroman"/>
          <w:color w:val="000000"/>
        </w:rPr>
        <w:t>Нягань</w:t>
      </w:r>
      <w:proofErr w:type="spellEnd"/>
      <w:r w:rsidRPr="00501522">
        <w:rPr>
          <w:rStyle w:val="qowt-font1-timesnewroman"/>
          <w:color w:val="000000"/>
        </w:rPr>
        <w:t>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Выявление одаренных детей;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Пропуск в мир скоростного интеллекта;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Формирование умения принятия решений;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Раскрытие горизонтов общения;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Развитие пространственного, логического и абстрактного мышления;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Формирование стрессоустойчивости и уверенности в себе;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 xml:space="preserve">Совершенствование </w:t>
      </w:r>
      <w:proofErr w:type="spellStart"/>
      <w:r w:rsidRPr="00501522">
        <w:rPr>
          <w:rStyle w:val="qowt-font1-timesnewroman"/>
          <w:color w:val="000000"/>
        </w:rPr>
        <w:t>цветовосприятия</w:t>
      </w:r>
      <w:proofErr w:type="spellEnd"/>
      <w:r w:rsidRPr="00501522">
        <w:rPr>
          <w:rStyle w:val="qowt-font1-timesnewroman"/>
          <w:color w:val="000000"/>
        </w:rPr>
        <w:t xml:space="preserve"> и цветоощущения;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>Развитие способности к творчеству и мелкой моторики;</w:t>
      </w:r>
    </w:p>
    <w:p w:rsidR="000F725E" w:rsidRPr="00501522" w:rsidRDefault="000F725E" w:rsidP="000F725E">
      <w:pPr>
        <w:pStyle w:val="qowt-stl-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522">
        <w:rPr>
          <w:rStyle w:val="qowt-font1-timesnewroman"/>
          <w:color w:val="000000"/>
        </w:rPr>
        <w:t xml:space="preserve">Выявление сильнейших спортсменов по </w:t>
      </w:r>
      <w:proofErr w:type="spellStart"/>
      <w:r w:rsidRPr="00501522">
        <w:rPr>
          <w:rStyle w:val="qowt-font1-timesnewroman"/>
          <w:color w:val="000000"/>
        </w:rPr>
        <w:t>спидкубингу</w:t>
      </w:r>
      <w:proofErr w:type="spellEnd"/>
      <w:r w:rsidRPr="00501522">
        <w:rPr>
          <w:rStyle w:val="qowt-font1-timesnewroman"/>
          <w:color w:val="000000"/>
        </w:rPr>
        <w:t>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color w:val="000000"/>
          <w:sz w:val="24"/>
          <w:szCs w:val="24"/>
          <w:shd w:val="clear" w:color="auto" w:fill="FFFFFF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Соревнование проводится по скоростной сборке классического Кубика </w:t>
      </w:r>
      <w:proofErr w:type="spellStart"/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Рубика</w:t>
      </w:r>
      <w:proofErr w:type="spellEnd"/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3х3.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 все желающие без возрастного ограничения.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участник соревнования должен знать и соблюдать настоящие Правила, дисциплину, законы честной, спортивной борьбы. Быть корректным по отношению к соперникам и официальным лицам.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может иметь собственную головоломку, либо получить от организаторов соревнований.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color w:val="000000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</w:rPr>
        <w:t>Когда участника вызывают соревноваться, он сдаёт головоломку в собранном состоянии судье и ждёт в зоне для участников, пока его не вызовут собирать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color w:val="000000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</w:rPr>
        <w:t>Судья выполняет на головоломках перемешивающий алгоритм (</w:t>
      </w:r>
      <w:proofErr w:type="spellStart"/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</w:rPr>
        <w:t>скрамбл</w:t>
      </w:r>
      <w:proofErr w:type="spellEnd"/>
      <w:r w:rsidRPr="00501522">
        <w:rPr>
          <w:rStyle w:val="qowt-font1-timesnewroman"/>
          <w:rFonts w:ascii="Times New Roman" w:hAnsi="Times New Roman" w:cs="Times New Roman"/>
          <w:color w:val="000000"/>
          <w:sz w:val="24"/>
          <w:szCs w:val="24"/>
        </w:rPr>
        <w:t>) сгенерированный на компьютере.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У каждого участника есть одна попытка сборки головоломки.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Лимит для сборки равен 10 минутам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Если во время попытки происходит повреждение головоломки, участник может либо устранить повреждение и продолжить сборку, либо прекратить сборку.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Победителем считается участник, собравший головоломку за минимальное время.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Для участников с одинаковым временем сборки проводится дополнительный тур соревнования.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 xml:space="preserve">По итогам соревнования определяются 3 </w:t>
      </w:r>
      <w:proofErr w:type="gramStart"/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 xml:space="preserve"> места.</w:t>
      </w:r>
    </w:p>
    <w:p w:rsidR="000F725E" w:rsidRPr="00501522" w:rsidRDefault="000F725E" w:rsidP="000F725E">
      <w:pPr>
        <w:pStyle w:val="a4"/>
        <w:numPr>
          <w:ilvl w:val="0"/>
          <w:numId w:val="1"/>
        </w:numPr>
        <w:ind w:left="426"/>
        <w:jc w:val="both"/>
        <w:rPr>
          <w:rStyle w:val="qowt-font1-timesnewroman"/>
          <w:rFonts w:ascii="Times New Roman" w:hAnsi="Times New Roman" w:cs="Times New Roman"/>
          <w:sz w:val="24"/>
          <w:szCs w:val="24"/>
        </w:rPr>
      </w:pPr>
      <w:r w:rsidRPr="00501522">
        <w:rPr>
          <w:rStyle w:val="qowt-font1-timesnewroman"/>
          <w:rFonts w:ascii="Times New Roman" w:hAnsi="Times New Roman" w:cs="Times New Roman"/>
          <w:sz w:val="24"/>
          <w:szCs w:val="24"/>
        </w:rPr>
        <w:t>Победители награждаются Дипломами соответствующих степеней и ценными подарками.</w:t>
      </w:r>
    </w:p>
    <w:p w:rsidR="000F725E" w:rsidRDefault="000F725E" w:rsidP="000F725E">
      <w:pPr>
        <w:jc w:val="center"/>
        <w:rPr>
          <w:rStyle w:val="qowt-font1-timesnewroman"/>
          <w:rFonts w:ascii="Times New Roman" w:hAnsi="Times New Roman" w:cs="Times New Roman"/>
          <w:sz w:val="26"/>
          <w:szCs w:val="26"/>
        </w:rPr>
      </w:pPr>
      <w:r>
        <w:rPr>
          <w:rStyle w:val="qowt-font1-timesnewroman"/>
          <w:rFonts w:ascii="Times New Roman" w:hAnsi="Times New Roman" w:cs="Times New Roman"/>
          <w:sz w:val="26"/>
          <w:szCs w:val="26"/>
        </w:rPr>
        <w:t>Протокол соревнования «</w:t>
      </w:r>
      <w:proofErr w:type="spellStart"/>
      <w:r>
        <w:rPr>
          <w:rStyle w:val="qowt-font1-timesnewroman"/>
          <w:rFonts w:ascii="Times New Roman" w:hAnsi="Times New Roman" w:cs="Times New Roman"/>
          <w:sz w:val="26"/>
          <w:szCs w:val="26"/>
        </w:rPr>
        <w:t>Спидкубинг</w:t>
      </w:r>
      <w:proofErr w:type="spellEnd"/>
      <w:r>
        <w:rPr>
          <w:rStyle w:val="qowt-font1-timesnewroman"/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767"/>
        <w:gridCol w:w="1142"/>
        <w:gridCol w:w="1132"/>
        <w:gridCol w:w="2292"/>
        <w:gridCol w:w="1138"/>
        <w:gridCol w:w="1333"/>
      </w:tblGrid>
      <w:tr w:rsidR="000F725E" w:rsidTr="007F11D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r>
              <w:rPr>
                <w:rStyle w:val="qowt-font1-timesnew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Style w:val="qowt-font1-timesnewroman"/>
                <w:b/>
                <w:sz w:val="26"/>
                <w:szCs w:val="26"/>
              </w:rPr>
              <w:t>п</w:t>
            </w:r>
            <w:proofErr w:type="gramEnd"/>
            <w:r>
              <w:rPr>
                <w:rStyle w:val="qowt-font1-timesnewroman"/>
                <w:b/>
                <w:sz w:val="26"/>
                <w:szCs w:val="26"/>
              </w:rPr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r>
              <w:rPr>
                <w:rStyle w:val="qowt-font1-timesnewroman"/>
                <w:b/>
                <w:sz w:val="26"/>
                <w:szCs w:val="26"/>
              </w:rPr>
              <w:t>ФИО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r>
              <w:rPr>
                <w:rStyle w:val="qowt-font1-timesnewroman"/>
                <w:b/>
                <w:sz w:val="26"/>
                <w:szCs w:val="26"/>
              </w:rPr>
              <w:t>Возраст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r>
              <w:rPr>
                <w:rStyle w:val="qowt-font1-timesnewroman"/>
                <w:b/>
                <w:sz w:val="26"/>
                <w:szCs w:val="26"/>
              </w:rPr>
              <w:t>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proofErr w:type="spellStart"/>
            <w:r>
              <w:rPr>
                <w:rStyle w:val="qowt-font1-timesnewroman"/>
                <w:b/>
                <w:sz w:val="26"/>
                <w:szCs w:val="26"/>
              </w:rPr>
              <w:t>Скрамбл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r>
              <w:rPr>
                <w:rStyle w:val="qowt-font1-timesnewroman"/>
                <w:b/>
                <w:sz w:val="26"/>
                <w:szCs w:val="26"/>
              </w:rPr>
              <w:t>Время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E" w:rsidRDefault="000F725E" w:rsidP="007F11D0">
            <w:pPr>
              <w:jc w:val="center"/>
              <w:rPr>
                <w:rStyle w:val="qowt-font1-timesnewroman"/>
                <w:b/>
                <w:sz w:val="26"/>
                <w:szCs w:val="26"/>
              </w:rPr>
            </w:pPr>
            <w:r>
              <w:rPr>
                <w:rStyle w:val="qowt-font1-timesnewroman"/>
                <w:b/>
                <w:sz w:val="26"/>
                <w:szCs w:val="26"/>
              </w:rPr>
              <w:t>Призовое место</w:t>
            </w:r>
          </w:p>
        </w:tc>
      </w:tr>
      <w:tr w:rsidR="000F725E" w:rsidTr="007F11D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</w:tr>
      <w:tr w:rsidR="000F725E" w:rsidTr="007F11D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  <w:p w:rsidR="000F725E" w:rsidRDefault="000F725E" w:rsidP="007F11D0">
            <w:pPr>
              <w:jc w:val="both"/>
              <w:rPr>
                <w:rStyle w:val="qowt-font1-timesnewroman"/>
                <w:sz w:val="26"/>
                <w:szCs w:val="26"/>
              </w:rPr>
            </w:pPr>
          </w:p>
        </w:tc>
      </w:tr>
    </w:tbl>
    <w:p w:rsidR="000F725E" w:rsidRDefault="000F725E" w:rsidP="000F725E">
      <w:pPr>
        <w:jc w:val="both"/>
        <w:rPr>
          <w:rStyle w:val="qowt-font1-timesnewroman"/>
          <w:rFonts w:ascii="Times New Roman" w:hAnsi="Times New Roman" w:cs="Times New Roman"/>
          <w:sz w:val="26"/>
          <w:szCs w:val="26"/>
        </w:rPr>
      </w:pPr>
      <w:r>
        <w:rPr>
          <w:rStyle w:val="qowt-font1-timesnewroman"/>
          <w:rFonts w:ascii="Times New Roman" w:hAnsi="Times New Roman" w:cs="Times New Roman"/>
          <w:sz w:val="26"/>
          <w:szCs w:val="26"/>
        </w:rPr>
        <w:t>Судья соревнований _____________________</w:t>
      </w:r>
      <w:bookmarkStart w:id="0" w:name="_GoBack"/>
      <w:bookmarkEnd w:id="0"/>
    </w:p>
    <w:sectPr w:rsidR="000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1B5"/>
    <w:multiLevelType w:val="hybridMultilevel"/>
    <w:tmpl w:val="CCC417DE"/>
    <w:lvl w:ilvl="0" w:tplc="F928F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A5F70"/>
    <w:multiLevelType w:val="hybridMultilevel"/>
    <w:tmpl w:val="39ACCDE0"/>
    <w:lvl w:ilvl="0" w:tplc="A29A6D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E"/>
    <w:rsid w:val="000F725E"/>
    <w:rsid w:val="001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25E"/>
    <w:pPr>
      <w:ind w:left="720"/>
      <w:contextualSpacing/>
    </w:pPr>
    <w:rPr>
      <w:rFonts w:eastAsiaTheme="minorEastAsia"/>
      <w:lang w:eastAsia="ru-RU"/>
    </w:rPr>
  </w:style>
  <w:style w:type="paragraph" w:customStyle="1" w:styleId="qowt-stl-a5">
    <w:name w:val="qowt-stl-a5"/>
    <w:basedOn w:val="a"/>
    <w:rsid w:val="000F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0F7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25E"/>
    <w:pPr>
      <w:ind w:left="720"/>
      <w:contextualSpacing/>
    </w:pPr>
    <w:rPr>
      <w:rFonts w:eastAsiaTheme="minorEastAsia"/>
      <w:lang w:eastAsia="ru-RU"/>
    </w:rPr>
  </w:style>
  <w:style w:type="paragraph" w:customStyle="1" w:styleId="qowt-stl-a5">
    <w:name w:val="qowt-stl-a5"/>
    <w:basedOn w:val="a"/>
    <w:rsid w:val="000F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0F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2019-10-31T10:56:00Z</dcterms:created>
  <dcterms:modified xsi:type="dcterms:W3CDTF">2019-10-31T10:57:00Z</dcterms:modified>
</cp:coreProperties>
</file>