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69C9" w14:textId="77777777" w:rsidR="00F239CF" w:rsidRDefault="00F239CF" w:rsidP="00F239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D517C3">
        <w:rPr>
          <w:rFonts w:ascii="Times New Roman" w:hAnsi="Times New Roman" w:cs="Times New Roman"/>
          <w:sz w:val="24"/>
        </w:rPr>
        <w:t>10</w:t>
      </w:r>
    </w:p>
    <w:p w14:paraId="339F1385" w14:textId="77777777" w:rsidR="00F239CF" w:rsidRDefault="00F239CF" w:rsidP="00F239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 о проведении Фестиваля</w:t>
      </w:r>
    </w:p>
    <w:p w14:paraId="78BCA470" w14:textId="77777777" w:rsidR="00F239CF" w:rsidRDefault="00F239CF" w:rsidP="00F239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14:paraId="77FD55B2" w14:textId="77777777" w:rsidR="00F239CF" w:rsidRDefault="00F239CF" w:rsidP="00F239C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239CF">
        <w:rPr>
          <w:rFonts w:ascii="Times New Roman" w:hAnsi="Times New Roman" w:cs="Times New Roman"/>
          <w:sz w:val="24"/>
          <w:szCs w:val="24"/>
        </w:rPr>
        <w:t>Правила участия в соревновании «Ментальная арифметика»</w:t>
      </w:r>
    </w:p>
    <w:p w14:paraId="4CCD74FD" w14:textId="77777777" w:rsidR="00F239CF" w:rsidRPr="00F239CF" w:rsidRDefault="00F239CF" w:rsidP="00F239C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10DFA56" w14:textId="24DDA927" w:rsidR="00D517C3" w:rsidRDefault="00F239CF" w:rsidP="00F2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CF">
        <w:rPr>
          <w:rFonts w:ascii="Times New Roman" w:hAnsi="Times New Roman" w:cs="Times New Roman"/>
          <w:sz w:val="24"/>
          <w:szCs w:val="24"/>
        </w:rPr>
        <w:t xml:space="preserve">В соревновании </w:t>
      </w:r>
      <w:r>
        <w:rPr>
          <w:rFonts w:ascii="Times New Roman" w:hAnsi="Times New Roman" w:cs="Times New Roman"/>
          <w:sz w:val="24"/>
          <w:szCs w:val="24"/>
        </w:rPr>
        <w:t xml:space="preserve">по ментальной арифметике </w:t>
      </w:r>
      <w:r w:rsidRPr="00F239CF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дети, занимающиеся ментальной арифметикой, по любой программе, любой школы ментальной арифметики. </w:t>
      </w:r>
      <w:r w:rsidR="00D517C3">
        <w:rPr>
          <w:rFonts w:ascii="Times New Roman" w:hAnsi="Times New Roman" w:cs="Times New Roman"/>
          <w:sz w:val="24"/>
          <w:szCs w:val="24"/>
        </w:rPr>
        <w:t>Призовой фонд формируется за счет орг. взноса со стороны родителей за каждого участника и составляет 2</w:t>
      </w:r>
      <w:r w:rsidR="00734932">
        <w:rPr>
          <w:rFonts w:ascii="Times New Roman" w:hAnsi="Times New Roman" w:cs="Times New Roman"/>
          <w:sz w:val="24"/>
          <w:szCs w:val="24"/>
        </w:rPr>
        <w:t>5</w:t>
      </w:r>
      <w:r w:rsidR="00D517C3">
        <w:rPr>
          <w:rFonts w:ascii="Times New Roman" w:hAnsi="Times New Roman" w:cs="Times New Roman"/>
          <w:sz w:val="24"/>
          <w:szCs w:val="24"/>
        </w:rPr>
        <w:t>0 руб. Орг. взносы принимает организатор фестиваля ИП Бодина Т.А., контактный тел.: 89505351702</w:t>
      </w:r>
    </w:p>
    <w:p w14:paraId="1049625A" w14:textId="77777777" w:rsidR="00D517C3" w:rsidRDefault="00D517C3" w:rsidP="00F2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ED782" w14:textId="77777777" w:rsidR="00827C8B" w:rsidRDefault="00F239CF" w:rsidP="00F2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будут проходить по 3 уровням</w:t>
      </w:r>
      <w:r w:rsidR="00B576A1">
        <w:rPr>
          <w:rFonts w:ascii="Times New Roman" w:hAnsi="Times New Roman" w:cs="Times New Roman"/>
          <w:sz w:val="24"/>
          <w:szCs w:val="24"/>
        </w:rPr>
        <w:t xml:space="preserve"> в каждом уровне несколько испытаний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AE8023" w14:textId="77777777" w:rsidR="00B576A1" w:rsidRDefault="00F239CF" w:rsidP="00B576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Начальный </w:t>
      </w:r>
      <w:r w:rsidR="00B576A1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B576A1" w:rsidRPr="00B576A1">
        <w:rPr>
          <w:rFonts w:ascii="Times New Roman" w:hAnsi="Times New Roman" w:cs="Times New Roman"/>
          <w:sz w:val="24"/>
          <w:szCs w:val="24"/>
        </w:rPr>
        <w:t xml:space="preserve"> </w:t>
      </w:r>
      <w:r w:rsidR="00B576A1">
        <w:rPr>
          <w:rFonts w:ascii="Times New Roman" w:hAnsi="Times New Roman" w:cs="Times New Roman"/>
          <w:sz w:val="24"/>
          <w:szCs w:val="24"/>
        </w:rPr>
        <w:t>(примерный возраст 4-</w:t>
      </w:r>
      <w:r w:rsidR="00B576A1" w:rsidRPr="00B576A1">
        <w:rPr>
          <w:rFonts w:ascii="Times New Roman" w:hAnsi="Times New Roman" w:cs="Times New Roman"/>
          <w:sz w:val="24"/>
          <w:szCs w:val="24"/>
        </w:rPr>
        <w:t>6</w:t>
      </w:r>
      <w:r w:rsidR="00B576A1">
        <w:rPr>
          <w:rFonts w:ascii="Times New Roman" w:hAnsi="Times New Roman" w:cs="Times New Roman"/>
          <w:sz w:val="24"/>
          <w:szCs w:val="24"/>
        </w:rPr>
        <w:t xml:space="preserve"> лет), недавно начавшие обучение и считающие в пределах 10</w:t>
      </w:r>
      <w:r w:rsidR="00627B5D">
        <w:rPr>
          <w:rFonts w:ascii="Times New Roman" w:hAnsi="Times New Roman" w:cs="Times New Roman"/>
          <w:sz w:val="24"/>
          <w:szCs w:val="24"/>
        </w:rPr>
        <w:t>, однозначные числа</w:t>
      </w:r>
      <w:r w:rsidR="00B576A1">
        <w:rPr>
          <w:rFonts w:ascii="Times New Roman" w:hAnsi="Times New Roman" w:cs="Times New Roman"/>
          <w:sz w:val="24"/>
          <w:szCs w:val="24"/>
        </w:rPr>
        <w:t>;</w:t>
      </w:r>
    </w:p>
    <w:p w14:paraId="5A76A212" w14:textId="77777777" w:rsidR="00627B5D" w:rsidRDefault="00627B5D" w:rsidP="00627B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Флэш карты – 10 карт, время показа 0,5 с;</w:t>
      </w:r>
    </w:p>
    <w:p w14:paraId="143460FC" w14:textId="77777777" w:rsidR="00AF686A" w:rsidRPr="00627B5D" w:rsidRDefault="00AF686A" w:rsidP="00627B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решение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примеров однозначные – 10 рядов – 5 мин;</w:t>
      </w:r>
    </w:p>
    <w:p w14:paraId="38797239" w14:textId="77777777" w:rsidR="00627B5D" w:rsidRDefault="00627B5D" w:rsidP="00627B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Аудиодиктант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примеров;</w:t>
      </w:r>
    </w:p>
    <w:p w14:paraId="261FC3E8" w14:textId="17FA2542" w:rsidR="00627B5D" w:rsidRPr="00627B5D" w:rsidRDefault="00627B5D" w:rsidP="00627B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Ментальное решение Флэш-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примеров</w:t>
      </w:r>
      <w:r w:rsidR="00734932">
        <w:rPr>
          <w:rFonts w:ascii="Times New Roman" w:hAnsi="Times New Roman" w:cs="Times New Roman"/>
          <w:sz w:val="24"/>
          <w:szCs w:val="24"/>
        </w:rPr>
        <w:t xml:space="preserve"> 4 ряда (смена числа 1,5 сек), между примерами 5 сек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B74E6" w14:textId="77777777" w:rsidR="00F239CF" w:rsidRDefault="00B576A1" w:rsidP="00B576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B576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примерный возраст </w:t>
      </w:r>
      <w:r w:rsidRPr="00B576A1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9 лет), пр</w:t>
      </w:r>
      <w:r w:rsidR="00627B5D">
        <w:rPr>
          <w:rFonts w:ascii="Times New Roman" w:hAnsi="Times New Roman" w:cs="Times New Roman"/>
          <w:sz w:val="24"/>
          <w:szCs w:val="24"/>
        </w:rPr>
        <w:t>ямое</w:t>
      </w:r>
      <w:r>
        <w:rPr>
          <w:rFonts w:ascii="Times New Roman" w:hAnsi="Times New Roman" w:cs="Times New Roman"/>
          <w:sz w:val="24"/>
          <w:szCs w:val="24"/>
        </w:rPr>
        <w:t xml:space="preserve"> сложение и вычитание без формул;</w:t>
      </w:r>
    </w:p>
    <w:p w14:paraId="6BB05852" w14:textId="77777777" w:rsidR="00627B5D" w:rsidRDefault="00627B5D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 xml:space="preserve">- Флэш карты – </w:t>
      </w:r>
      <w:r>
        <w:rPr>
          <w:rFonts w:ascii="Times New Roman" w:hAnsi="Times New Roman" w:cs="Times New Roman"/>
          <w:sz w:val="24"/>
          <w:szCs w:val="24"/>
        </w:rPr>
        <w:t xml:space="preserve">10 карт однозначные время показа 0,1 с, </w:t>
      </w:r>
      <w:r w:rsidRPr="00627B5D">
        <w:rPr>
          <w:rFonts w:ascii="Times New Roman" w:hAnsi="Times New Roman" w:cs="Times New Roman"/>
          <w:sz w:val="24"/>
          <w:szCs w:val="24"/>
        </w:rPr>
        <w:t>10 карт</w:t>
      </w:r>
      <w:r>
        <w:rPr>
          <w:rFonts w:ascii="Times New Roman" w:hAnsi="Times New Roman" w:cs="Times New Roman"/>
          <w:sz w:val="24"/>
          <w:szCs w:val="24"/>
        </w:rPr>
        <w:t xml:space="preserve"> двузначные</w:t>
      </w:r>
      <w:r w:rsidRPr="00627B5D">
        <w:rPr>
          <w:rFonts w:ascii="Times New Roman" w:hAnsi="Times New Roman" w:cs="Times New Roman"/>
          <w:sz w:val="24"/>
          <w:szCs w:val="24"/>
        </w:rPr>
        <w:t xml:space="preserve"> время показа 0,5 с;</w:t>
      </w:r>
    </w:p>
    <w:p w14:paraId="6739278A" w14:textId="345613A4" w:rsidR="00627B5D" w:rsidRPr="00627B5D" w:rsidRDefault="00627B5D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решение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примеров двузначные</w:t>
      </w:r>
      <w:r w:rsidR="00734932">
        <w:rPr>
          <w:rFonts w:ascii="Times New Roman" w:hAnsi="Times New Roman" w:cs="Times New Roman"/>
          <w:sz w:val="24"/>
          <w:szCs w:val="24"/>
        </w:rPr>
        <w:t xml:space="preserve"> 5 рядов</w:t>
      </w:r>
      <w:r>
        <w:rPr>
          <w:rFonts w:ascii="Times New Roman" w:hAnsi="Times New Roman" w:cs="Times New Roman"/>
          <w:sz w:val="24"/>
          <w:szCs w:val="24"/>
        </w:rPr>
        <w:t xml:space="preserve"> – 3 мин;</w:t>
      </w:r>
    </w:p>
    <w:p w14:paraId="16AECCC0" w14:textId="0E910A62" w:rsidR="00627B5D" w:rsidRPr="00627B5D" w:rsidRDefault="00627B5D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Аудиодиктант</w:t>
      </w:r>
      <w:proofErr w:type="spellEnd"/>
      <w:r w:rsidRPr="00627B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быстрый однозначные числа, 10 примеров</w:t>
      </w:r>
      <w:r w:rsidR="00734932">
        <w:rPr>
          <w:rFonts w:ascii="Times New Roman" w:hAnsi="Times New Roman" w:cs="Times New Roman"/>
          <w:sz w:val="24"/>
          <w:szCs w:val="24"/>
        </w:rPr>
        <w:t xml:space="preserve"> 6 рядов</w:t>
      </w:r>
      <w:r w:rsidRPr="00627B5D">
        <w:rPr>
          <w:rFonts w:ascii="Times New Roman" w:hAnsi="Times New Roman" w:cs="Times New Roman"/>
          <w:sz w:val="24"/>
          <w:szCs w:val="24"/>
        </w:rPr>
        <w:t>;</w:t>
      </w:r>
    </w:p>
    <w:p w14:paraId="1C3B77F9" w14:textId="346AB298" w:rsidR="00734932" w:rsidRPr="00627B5D" w:rsidRDefault="00627B5D" w:rsidP="0073493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>- Ментальное решение Флэш-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Анзан</w:t>
      </w:r>
      <w:proofErr w:type="spellEnd"/>
      <w:r w:rsidRPr="00627B5D">
        <w:rPr>
          <w:rFonts w:ascii="Times New Roman" w:hAnsi="Times New Roman" w:cs="Times New Roman"/>
          <w:sz w:val="24"/>
          <w:szCs w:val="24"/>
        </w:rPr>
        <w:t xml:space="preserve"> – 10 примеров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D45">
        <w:rPr>
          <w:rFonts w:ascii="Times New Roman" w:hAnsi="Times New Roman" w:cs="Times New Roman"/>
          <w:sz w:val="24"/>
          <w:szCs w:val="24"/>
        </w:rPr>
        <w:t>двузначные</w:t>
      </w:r>
      <w:r w:rsidR="00734932">
        <w:rPr>
          <w:rFonts w:ascii="Times New Roman" w:hAnsi="Times New Roman" w:cs="Times New Roman"/>
          <w:sz w:val="24"/>
          <w:szCs w:val="24"/>
        </w:rPr>
        <w:t xml:space="preserve"> </w:t>
      </w:r>
      <w:r w:rsidR="001F6D45">
        <w:rPr>
          <w:rFonts w:ascii="Times New Roman" w:hAnsi="Times New Roman" w:cs="Times New Roman"/>
          <w:sz w:val="24"/>
          <w:szCs w:val="24"/>
        </w:rPr>
        <w:t>3</w:t>
      </w:r>
      <w:r w:rsidR="00734932">
        <w:rPr>
          <w:rFonts w:ascii="Times New Roman" w:hAnsi="Times New Roman" w:cs="Times New Roman"/>
          <w:sz w:val="24"/>
          <w:szCs w:val="24"/>
        </w:rPr>
        <w:t xml:space="preserve"> ряд</w:t>
      </w:r>
      <w:r w:rsidR="001F6D45">
        <w:rPr>
          <w:rFonts w:ascii="Times New Roman" w:hAnsi="Times New Roman" w:cs="Times New Roman"/>
          <w:sz w:val="24"/>
          <w:szCs w:val="24"/>
        </w:rPr>
        <w:t>а</w:t>
      </w:r>
      <w:r w:rsidR="00734932">
        <w:rPr>
          <w:rFonts w:ascii="Times New Roman" w:hAnsi="Times New Roman" w:cs="Times New Roman"/>
          <w:sz w:val="24"/>
          <w:szCs w:val="24"/>
        </w:rPr>
        <w:t xml:space="preserve"> </w:t>
      </w:r>
      <w:r w:rsidR="00734932">
        <w:rPr>
          <w:rFonts w:ascii="Times New Roman" w:hAnsi="Times New Roman" w:cs="Times New Roman"/>
          <w:sz w:val="24"/>
          <w:szCs w:val="24"/>
        </w:rPr>
        <w:t>(смена числа 1,5 сек), между примерами 5 сек.</w:t>
      </w:r>
    </w:p>
    <w:p w14:paraId="328631C4" w14:textId="77777777" w:rsidR="00627B5D" w:rsidRDefault="00627B5D" w:rsidP="00627B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300837" w14:textId="3923ADA0" w:rsidR="00B576A1" w:rsidRDefault="00B576A1" w:rsidP="00B576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B5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(примерный возраст 10 лет и старше), сложение и вычитание чисел с применением формул ментальной арифметики</w:t>
      </w:r>
      <w:r w:rsidR="00734932">
        <w:rPr>
          <w:rFonts w:ascii="Times New Roman" w:hAnsi="Times New Roman" w:cs="Times New Roman"/>
          <w:sz w:val="24"/>
          <w:szCs w:val="24"/>
        </w:rPr>
        <w:t xml:space="preserve"> </w:t>
      </w:r>
      <w:r w:rsidR="00607AC5">
        <w:rPr>
          <w:rFonts w:ascii="Times New Roman" w:hAnsi="Times New Roman" w:cs="Times New Roman"/>
          <w:sz w:val="24"/>
          <w:szCs w:val="24"/>
        </w:rPr>
        <w:t xml:space="preserve">(помощь 5-ки и помощь 10-ки) </w:t>
      </w:r>
      <w:r w:rsidR="00734932">
        <w:rPr>
          <w:rFonts w:ascii="Times New Roman" w:hAnsi="Times New Roman" w:cs="Times New Roman"/>
          <w:sz w:val="24"/>
          <w:szCs w:val="24"/>
        </w:rPr>
        <w:t>без переходов через 50 и 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801EC" w14:textId="77777777" w:rsidR="00627B5D" w:rsidRPr="00627B5D" w:rsidRDefault="00627B5D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 xml:space="preserve">- Флэш карты – 10 карт </w:t>
      </w:r>
      <w:r>
        <w:rPr>
          <w:rFonts w:ascii="Times New Roman" w:hAnsi="Times New Roman" w:cs="Times New Roman"/>
          <w:sz w:val="24"/>
          <w:szCs w:val="24"/>
        </w:rPr>
        <w:t>двузначные</w:t>
      </w:r>
      <w:r w:rsidRPr="00627B5D">
        <w:rPr>
          <w:rFonts w:ascii="Times New Roman" w:hAnsi="Times New Roman" w:cs="Times New Roman"/>
          <w:sz w:val="24"/>
          <w:szCs w:val="24"/>
        </w:rPr>
        <w:t xml:space="preserve"> время показа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7B5D">
        <w:rPr>
          <w:rFonts w:ascii="Times New Roman" w:hAnsi="Times New Roman" w:cs="Times New Roman"/>
          <w:sz w:val="24"/>
          <w:szCs w:val="24"/>
        </w:rPr>
        <w:t xml:space="preserve"> с, 10 карт </w:t>
      </w:r>
      <w:r>
        <w:rPr>
          <w:rFonts w:ascii="Times New Roman" w:hAnsi="Times New Roman" w:cs="Times New Roman"/>
          <w:sz w:val="24"/>
          <w:szCs w:val="24"/>
        </w:rPr>
        <w:t>трехзначные</w:t>
      </w:r>
      <w:r w:rsidRPr="00627B5D">
        <w:rPr>
          <w:rFonts w:ascii="Times New Roman" w:hAnsi="Times New Roman" w:cs="Times New Roman"/>
          <w:sz w:val="24"/>
          <w:szCs w:val="24"/>
        </w:rPr>
        <w:t xml:space="preserve"> время показа 0,5 с;</w:t>
      </w:r>
    </w:p>
    <w:p w14:paraId="502E6957" w14:textId="77777777" w:rsidR="00627B5D" w:rsidRPr="00627B5D" w:rsidRDefault="00627B5D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 xml:space="preserve">- Самостоятельное решение на 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627B5D">
        <w:rPr>
          <w:rFonts w:ascii="Times New Roman" w:hAnsi="Times New Roman" w:cs="Times New Roman"/>
          <w:sz w:val="24"/>
          <w:szCs w:val="24"/>
        </w:rPr>
        <w:t xml:space="preserve"> 10 примеров </w:t>
      </w:r>
      <w:r>
        <w:rPr>
          <w:rFonts w:ascii="Times New Roman" w:hAnsi="Times New Roman" w:cs="Times New Roman"/>
          <w:sz w:val="24"/>
          <w:szCs w:val="24"/>
        </w:rPr>
        <w:t>трехзначные</w:t>
      </w:r>
      <w:r w:rsidRPr="00627B5D">
        <w:rPr>
          <w:rFonts w:ascii="Times New Roman" w:hAnsi="Times New Roman" w:cs="Times New Roman"/>
          <w:sz w:val="24"/>
          <w:szCs w:val="24"/>
        </w:rPr>
        <w:t xml:space="preserve"> – 3 мин;</w:t>
      </w:r>
    </w:p>
    <w:p w14:paraId="1F8C07B3" w14:textId="3EA27629" w:rsidR="00627B5D" w:rsidRPr="00627B5D" w:rsidRDefault="00627B5D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Аудиодиктант</w:t>
      </w:r>
      <w:proofErr w:type="spellEnd"/>
      <w:r w:rsidRPr="00627B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627B5D">
        <w:rPr>
          <w:rFonts w:ascii="Times New Roman" w:hAnsi="Times New Roman" w:cs="Times New Roman"/>
          <w:sz w:val="24"/>
          <w:szCs w:val="24"/>
        </w:rPr>
        <w:t xml:space="preserve"> быстрый </w:t>
      </w:r>
      <w:r w:rsidR="00D517C3">
        <w:rPr>
          <w:rFonts w:ascii="Times New Roman" w:hAnsi="Times New Roman" w:cs="Times New Roman"/>
          <w:sz w:val="24"/>
          <w:szCs w:val="24"/>
        </w:rPr>
        <w:t>двузначные</w:t>
      </w:r>
      <w:r w:rsidRPr="00627B5D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734932">
        <w:rPr>
          <w:rFonts w:ascii="Times New Roman" w:hAnsi="Times New Roman" w:cs="Times New Roman"/>
          <w:sz w:val="24"/>
          <w:szCs w:val="24"/>
        </w:rPr>
        <w:t xml:space="preserve"> без формул</w:t>
      </w:r>
      <w:r w:rsidRPr="00627B5D">
        <w:rPr>
          <w:rFonts w:ascii="Times New Roman" w:hAnsi="Times New Roman" w:cs="Times New Roman"/>
          <w:sz w:val="24"/>
          <w:szCs w:val="24"/>
        </w:rPr>
        <w:t>, 10 примеров;</w:t>
      </w:r>
    </w:p>
    <w:p w14:paraId="3013255E" w14:textId="77777777" w:rsidR="00734932" w:rsidRPr="00627B5D" w:rsidRDefault="00627B5D" w:rsidP="0073493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B5D">
        <w:rPr>
          <w:rFonts w:ascii="Times New Roman" w:hAnsi="Times New Roman" w:cs="Times New Roman"/>
          <w:sz w:val="24"/>
          <w:szCs w:val="24"/>
        </w:rPr>
        <w:t>- Ментальное решение Флэш-</w:t>
      </w:r>
      <w:proofErr w:type="spellStart"/>
      <w:r w:rsidRPr="00627B5D">
        <w:rPr>
          <w:rFonts w:ascii="Times New Roman" w:hAnsi="Times New Roman" w:cs="Times New Roman"/>
          <w:sz w:val="24"/>
          <w:szCs w:val="24"/>
        </w:rPr>
        <w:t>Анзан</w:t>
      </w:r>
      <w:proofErr w:type="spellEnd"/>
      <w:r w:rsidRPr="00627B5D">
        <w:rPr>
          <w:rFonts w:ascii="Times New Roman" w:hAnsi="Times New Roman" w:cs="Times New Roman"/>
          <w:sz w:val="24"/>
          <w:szCs w:val="24"/>
        </w:rPr>
        <w:t xml:space="preserve"> – 10 примеров </w:t>
      </w:r>
      <w:r w:rsidR="00D517C3">
        <w:rPr>
          <w:rFonts w:ascii="Times New Roman" w:hAnsi="Times New Roman" w:cs="Times New Roman"/>
          <w:sz w:val="24"/>
          <w:szCs w:val="24"/>
        </w:rPr>
        <w:t>двузначные простое сложение и вычитание</w:t>
      </w:r>
      <w:r w:rsidR="00734932">
        <w:rPr>
          <w:rFonts w:ascii="Times New Roman" w:hAnsi="Times New Roman" w:cs="Times New Roman"/>
          <w:sz w:val="24"/>
          <w:szCs w:val="24"/>
        </w:rPr>
        <w:t xml:space="preserve"> 5 рядов </w:t>
      </w:r>
      <w:r w:rsidR="00734932">
        <w:rPr>
          <w:rFonts w:ascii="Times New Roman" w:hAnsi="Times New Roman" w:cs="Times New Roman"/>
          <w:sz w:val="24"/>
          <w:szCs w:val="24"/>
        </w:rPr>
        <w:t>(смена числа 1,5 сек), между примерами 5 сек.</w:t>
      </w:r>
    </w:p>
    <w:p w14:paraId="5A101061" w14:textId="0D427FEC" w:rsidR="00627B5D" w:rsidRPr="00607AC5" w:rsidRDefault="00607AC5" w:rsidP="00627B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Во всех диктантах применяется правило одинаковых знаков: «Если знак не прозвучал, продолжает выполняться предыдущее действие».</w:t>
      </w:r>
    </w:p>
    <w:p w14:paraId="5B7D94C4" w14:textId="77777777" w:rsidR="00607AC5" w:rsidRDefault="00607AC5" w:rsidP="00627B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51357A" w14:textId="75551117" w:rsidR="00627B5D" w:rsidRDefault="00734932" w:rsidP="00627B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659"/>
        <w:gridCol w:w="3544"/>
        <w:gridCol w:w="2746"/>
      </w:tblGrid>
      <w:tr w:rsidR="00734932" w:rsidRPr="00734932" w14:paraId="09547A61" w14:textId="77777777" w:rsidTr="00607AC5">
        <w:tc>
          <w:tcPr>
            <w:tcW w:w="2659" w:type="dxa"/>
          </w:tcPr>
          <w:p w14:paraId="15730F10" w14:textId="317A8726" w:rsid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607AC5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</w:tcPr>
          <w:p w14:paraId="385DA276" w14:textId="77777777" w:rsidR="00607AC5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73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73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7A1588B0" w14:textId="2AE54390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73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73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  <w:tc>
          <w:tcPr>
            <w:tcW w:w="2746" w:type="dxa"/>
          </w:tcPr>
          <w:p w14:paraId="2729CAC4" w14:textId="13350D8A" w:rsidR="00734932" w:rsidRPr="00607AC5" w:rsidRDefault="00607AC5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педагог (ФИО)</w:t>
            </w:r>
          </w:p>
        </w:tc>
      </w:tr>
      <w:tr w:rsidR="00734932" w:rsidRPr="00734932" w14:paraId="6DB982CB" w14:textId="77777777" w:rsidTr="00607AC5">
        <w:tc>
          <w:tcPr>
            <w:tcW w:w="2659" w:type="dxa"/>
          </w:tcPr>
          <w:p w14:paraId="08E77F0F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34020F2F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6" w:type="dxa"/>
          </w:tcPr>
          <w:p w14:paraId="4E0D4269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932" w:rsidRPr="00734932" w14:paraId="493A0DC4" w14:textId="77777777" w:rsidTr="00607AC5">
        <w:tc>
          <w:tcPr>
            <w:tcW w:w="2659" w:type="dxa"/>
          </w:tcPr>
          <w:p w14:paraId="00DB9EFC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046ED921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6" w:type="dxa"/>
          </w:tcPr>
          <w:p w14:paraId="2B8C8794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932" w:rsidRPr="00734932" w14:paraId="23680780" w14:textId="77777777" w:rsidTr="00607AC5">
        <w:tc>
          <w:tcPr>
            <w:tcW w:w="2659" w:type="dxa"/>
          </w:tcPr>
          <w:p w14:paraId="532F0051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4D2BF8FE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6" w:type="dxa"/>
          </w:tcPr>
          <w:p w14:paraId="2AFC12C0" w14:textId="77777777" w:rsidR="00734932" w:rsidRPr="00734932" w:rsidRDefault="00734932" w:rsidP="00627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960E7E" w14:textId="77777777" w:rsidR="00734932" w:rsidRPr="00734932" w:rsidRDefault="00734932" w:rsidP="00627B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7D53CE" w14:textId="06C445FB" w:rsidR="00B576A1" w:rsidRPr="001F6D45" w:rsidRDefault="001F6D45" w:rsidP="00B5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на электронный адрес: 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email@cdo-korifey.ru</w:t>
      </w:r>
      <w:bookmarkStart w:id="0" w:name="_GoBack"/>
      <w:bookmarkEnd w:id="0"/>
    </w:p>
    <w:p w14:paraId="6E04A813" w14:textId="77777777" w:rsidR="00F239CF" w:rsidRPr="001F6D45" w:rsidRDefault="00F239CF" w:rsidP="00F2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9CF" w:rsidRPr="001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6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9CF"/>
    <w:rsid w:val="001F6D45"/>
    <w:rsid w:val="00607AC5"/>
    <w:rsid w:val="00627B5D"/>
    <w:rsid w:val="00734932"/>
    <w:rsid w:val="00827C8B"/>
    <w:rsid w:val="00AF686A"/>
    <w:rsid w:val="00B576A1"/>
    <w:rsid w:val="00D517C3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F9D5"/>
  <w15:docId w15:val="{47F0AE78-67B0-4540-BF9F-CCA20AA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unhideWhenUsed/>
    <w:rsid w:val="0073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Бодина</dc:creator>
  <cp:keywords/>
  <dc:description/>
  <cp:lastModifiedBy>Татьяна Бодина</cp:lastModifiedBy>
  <cp:revision>4</cp:revision>
  <dcterms:created xsi:type="dcterms:W3CDTF">2019-10-31T18:13:00Z</dcterms:created>
  <dcterms:modified xsi:type="dcterms:W3CDTF">2019-11-13T15:54:00Z</dcterms:modified>
</cp:coreProperties>
</file>